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4479" w:rsidRPr="00034479" w:rsidTr="000344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4479" w:rsidRPr="00034479" w:rsidRDefault="000344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4479">
              <w:rPr>
                <w:rFonts w:ascii="Times New Roman" w:hAnsi="Times New Roman" w:cs="Times New Roman"/>
                <w:sz w:val="28"/>
                <w:szCs w:val="28"/>
              </w:rPr>
              <w:t>04 мая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4479" w:rsidRPr="00034479" w:rsidRDefault="00034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479">
              <w:rPr>
                <w:rFonts w:ascii="Times New Roman" w:hAnsi="Times New Roman" w:cs="Times New Roman"/>
                <w:sz w:val="28"/>
                <w:szCs w:val="28"/>
              </w:rPr>
              <w:t>N 25-кз</w:t>
            </w:r>
          </w:p>
        </w:tc>
      </w:tr>
    </w:tbl>
    <w:p w:rsidR="00034479" w:rsidRPr="00034479" w:rsidRDefault="000344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ЗАКОН</w:t>
      </w:r>
    </w:p>
    <w:p w:rsidR="00034479" w:rsidRPr="00034479" w:rsidRDefault="00034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34479" w:rsidRPr="00034479" w:rsidRDefault="00034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О ПРОТИВОДЕЙСТВИИ КОРРУПЦИИ В СТАВРОПОЛЬСКОМ КРАЕ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447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034479" w:rsidRPr="00034479" w:rsidRDefault="00034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034479" w:rsidRPr="00034479" w:rsidRDefault="00034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34479" w:rsidRPr="00034479" w:rsidRDefault="00034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22 апреля 2009 года</w:t>
      </w:r>
    </w:p>
    <w:p w:rsidR="00034479" w:rsidRPr="00034479" w:rsidRDefault="0003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34479" w:rsidRPr="00034479" w:rsidRDefault="0003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479">
        <w:rPr>
          <w:rFonts w:ascii="Times New Roman" w:hAnsi="Times New Roman" w:cs="Times New Roman"/>
          <w:sz w:val="28"/>
          <w:szCs w:val="28"/>
        </w:rPr>
        <w:t>(в ред. Законов Ставропольского края</w:t>
      </w:r>
      <w:proofErr w:type="gramEnd"/>
    </w:p>
    <w:p w:rsidR="00034479" w:rsidRPr="00034479" w:rsidRDefault="0003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от 29.12.2009 </w:t>
      </w:r>
      <w:hyperlink r:id="rId5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110-кз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, от 11.05.2010 </w:t>
      </w:r>
      <w:hyperlink r:id="rId6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25-кз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, от 24.12.2010 </w:t>
      </w:r>
      <w:hyperlink r:id="rId7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108-кз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>,</w:t>
      </w:r>
    </w:p>
    <w:p w:rsidR="00034479" w:rsidRPr="00034479" w:rsidRDefault="0003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от 27.02.2012 </w:t>
      </w:r>
      <w:hyperlink r:id="rId8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20-кз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, от 11.02.2014 </w:t>
      </w:r>
      <w:hyperlink r:id="rId9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9-кз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, от 29.04.2015 </w:t>
      </w:r>
      <w:hyperlink r:id="rId10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48-кз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>,</w:t>
      </w:r>
    </w:p>
    <w:p w:rsidR="00034479" w:rsidRPr="00034479" w:rsidRDefault="0003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от 07.04.2016 </w:t>
      </w:r>
      <w:hyperlink r:id="rId11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34-кз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>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Настоящий Закон в целях обеспечения законности, правопорядка и общественной безопасности в соответствии с Федеральным </w:t>
      </w:r>
      <w:hyperlink r:id="rId12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1. Основные понятия, используемые в настоящем Законе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29.12.2009 N 110-кз)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Законе, применяются в том же значении, что и в Федеральном </w:t>
      </w:r>
      <w:hyperlink r:id="rId14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Федеральном </w:t>
      </w:r>
      <w:hyperlink r:id="rId15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2. Основные меры по предупреждению коррупционных правонарушений в Ставропольском крае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1) планирование мероприятий по противодействию коррупции;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6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29.04.2015 N 48-кз)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2) проведение антикоррупционной экспертизы нормативных правовых актов Ставропольского края и их проектов;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образование и пропаганда;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lastRenderedPageBreak/>
        <w:t xml:space="preserve">     1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    3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рассмотрение  в органах государственной власти Ставропольского края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вопросов правоприменительной практики;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(п. 3.1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27.02.2012 N 20-кз)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4) обеспечение соблюдения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службы;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8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07.04.2016 N 34-кз)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7) иные меры, предусмотренные федеральным законодательством и законодательством Ставропольского края.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3. Планирование мероприятий по противодействию коррупции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29.04.2015 N 48-кз)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1. Планирование мероприятий по противодействию коррупции осуществляется посредством разработки и утверждения планов (программ) противодействия коррупции.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План (программа)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(краевой план (программа) противодействия коррупции)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коррупции).</w:t>
      </w:r>
      <w:proofErr w:type="gramEnd"/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3. Краевой план (программа) противодействия коррупции утверждается Правительством Ставропольского края.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Ведомственный план (программа) противодействия коррупции утверждается соответствующим государственным органом.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4. Разработка и реализация плана (программы) противодействия коррупции осуществляются в соответствии с федеральным законодательством и законодательством Ставропольского края.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4. Антикоррупционная экспертиза нормативных правовых актов государственных органов и их проектов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29.12.2009 N 110-кз)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</w:t>
      </w:r>
      <w:proofErr w:type="spellStart"/>
      <w:r w:rsidRPr="0003447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34479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</w:t>
      </w:r>
      <w:hyperlink r:id="rId21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методике</w:t>
        </w:r>
      </w:hyperlink>
      <w:r w:rsidRPr="00034479">
        <w:rPr>
          <w:rFonts w:ascii="Times New Roman" w:hAnsi="Times New Roman" w:cs="Times New Roman"/>
          <w:sz w:val="28"/>
          <w:szCs w:val="28"/>
        </w:rPr>
        <w:t>, определяемой Правительством Российской Федерации.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3. Антикоррупционная экспертиза проекта закона Ставропольского края проводится в соответствии с </w:t>
      </w:r>
      <w:hyperlink r:id="rId22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24 июня 2002 г. N 24-кз "О порядке принятия законов Ставропольского края".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24.12.2010 N 108-кз)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7. Решение о проведении антикоррупционной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экспертизы действующих нормативных правовых актов органов исполнительной власти Ставропольского края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может быть принято Губернатором Ставропольского края.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</w:t>
      </w:r>
      <w:hyperlink r:id="rId24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034479">
        <w:rPr>
          <w:rFonts w:ascii="Times New Roman" w:hAnsi="Times New Roman" w:cs="Times New Roman"/>
          <w:sz w:val="28"/>
          <w:szCs w:val="28"/>
        </w:rPr>
        <w:t>, предусмотренном нормативными правовыми актами Российской Федерации.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              1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    Статья   4 .   Рассмотрение    в    органах    государственной   власти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Ставропольского края вопросов правоприменительной практики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27.02.2012 N 20-кз)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Рассмотрение в органах государственной власти Ставропольского края </w:t>
      </w:r>
      <w:r w:rsidRPr="00034479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правоприменительной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Статья 5.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образование и пропаганда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образовательных программах, реализуемых в общеобразовательных организациях, профессиональных образовательных организациях, образовательных организациях высшего образования и иных образовательных организациях в целях формирования антикоррупционного мировоззрения, повышения уровня правосознания и правовой культуры.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асть 1 в ред. </w:t>
      </w:r>
      <w:hyperlink r:id="rId26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07.04.2016 N 34-кз)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образования, во взаимодействии с государственными органами, правоохранительными органами,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края.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07.04.2016 N 34-кз)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29.04.2015 N 48-кз)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4. Организация антикоррупционной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29.04.2015 N 48-кз)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              1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    Статья   5 .   Мониторинг   применения   нормативных   правовых   актов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государственных органов в целях предупреждения коррупционных </w:t>
      </w:r>
      <w:r w:rsidRPr="00034479"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07.04.2016 N 34-кз)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29.12.2009 N 110-кз)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1. Утратила силу. - </w:t>
      </w:r>
      <w:hyperlink r:id="rId32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07.04.2016 N 34-кз.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2. Мониторинг применения нормативных правовых актов государственных органов в целях предупреждения коррупционных правонарушений осуществляется государственными органами путем: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07.04.2016 N 34-кз)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1) выявления в нормативных правовых актах государственных органов положений, содержащих </w:t>
      </w:r>
      <w:proofErr w:type="spellStart"/>
      <w:r w:rsidRPr="0003447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34479">
        <w:rPr>
          <w:rFonts w:ascii="Times New Roman" w:hAnsi="Times New Roman" w:cs="Times New Roman"/>
          <w:sz w:val="28"/>
          <w:szCs w:val="28"/>
        </w:rPr>
        <w:t xml:space="preserve"> факторы;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3) использования данных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исполнением законов Ставропольского края;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4) анализа правоприменительной и судебной практики нормативных правовых актов государственных органов;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6. 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07.04.2016 N 34-кз)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службы, осуществляется в порядке, устанавливаемом федеральным законодательством и законодательством Ставропольского края.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1. В целях обеспечения </w:t>
      </w:r>
      <w:proofErr w:type="spellStart"/>
      <w:r w:rsidRPr="00034479">
        <w:rPr>
          <w:rFonts w:ascii="Times New Roman" w:hAnsi="Times New Roman" w:cs="Times New Roman"/>
          <w:sz w:val="28"/>
          <w:szCs w:val="28"/>
        </w:rPr>
        <w:t>антикоррупционности</w:t>
      </w:r>
      <w:proofErr w:type="spellEnd"/>
      <w:r w:rsidRPr="00034479">
        <w:rPr>
          <w:rFonts w:ascii="Times New Roman" w:hAnsi="Times New Roman" w:cs="Times New Roman"/>
          <w:sz w:val="28"/>
          <w:szCs w:val="28"/>
        </w:rPr>
        <w:t xml:space="preserve"> административных процедур, исключения возможности возникновения </w:t>
      </w:r>
      <w:proofErr w:type="spellStart"/>
      <w:r w:rsidRPr="0003447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34479">
        <w:rPr>
          <w:rFonts w:ascii="Times New Roman" w:hAnsi="Times New Roman" w:cs="Times New Roman"/>
          <w:sz w:val="28"/>
          <w:szCs w:val="28"/>
        </w:rPr>
        <w:t xml:space="preserve"> факторов и повышения прозрачности своей деятельности органами </w:t>
      </w:r>
      <w:r w:rsidRPr="00034479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>.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асть 2 в ред. </w:t>
      </w:r>
      <w:hyperlink r:id="rId35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27.02.2012 N 20-кз)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            1</w:t>
      </w:r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    Статья 7 .  Направление  в прокуратуру Ставропольского края 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034479" w:rsidRPr="00034479" w:rsidRDefault="00034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правовых актов государственных органов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11.05.2010 N 25-кз)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8. Взаимодействие государственных органов с общественными объединениями и гражданами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9. Совещательные и экспертные органы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</w:t>
      </w:r>
      <w:r w:rsidRPr="00034479">
        <w:rPr>
          <w:rFonts w:ascii="Times New Roman" w:hAnsi="Times New Roman" w:cs="Times New Roman"/>
          <w:sz w:val="28"/>
          <w:szCs w:val="28"/>
        </w:rPr>
        <w:lastRenderedPageBreak/>
        <w:t>лиц, специализирующихся на изучении проблем коррупции.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47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7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 Ставропольского края от 11.02.2014 N 9-кз)</w:t>
      </w: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10. Финансирование расходов, связанных с реализацией настоящего Закона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период.</w:t>
      </w:r>
    </w:p>
    <w:p w:rsidR="00034479" w:rsidRPr="00034479" w:rsidRDefault="00034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 xml:space="preserve">(в ред. Законов Ставропольского края от 11.02.2014 </w:t>
      </w:r>
      <w:hyperlink r:id="rId38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9-кз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 xml:space="preserve">, от 29.04.2015 </w:t>
      </w:r>
      <w:hyperlink r:id="rId39" w:history="1">
        <w:r w:rsidRPr="00034479">
          <w:rPr>
            <w:rFonts w:ascii="Times New Roman" w:hAnsi="Times New Roman" w:cs="Times New Roman"/>
            <w:color w:val="0000FF"/>
            <w:sz w:val="28"/>
            <w:szCs w:val="28"/>
          </w:rPr>
          <w:t>N 48-кз</w:t>
        </w:r>
      </w:hyperlink>
      <w:r w:rsidRPr="00034479">
        <w:rPr>
          <w:rFonts w:ascii="Times New Roman" w:hAnsi="Times New Roman" w:cs="Times New Roman"/>
          <w:sz w:val="28"/>
          <w:szCs w:val="28"/>
        </w:rPr>
        <w:t>)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Статья 11. Вступление в силу настоящего Закона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со дня его официального опубликования.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Губернатор</w:t>
      </w:r>
    </w:p>
    <w:p w:rsidR="00034479" w:rsidRPr="00034479" w:rsidRDefault="00034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34479" w:rsidRPr="00034479" w:rsidRDefault="00034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В.В.ГАЕВСКИЙ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04 мая 2009 г.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479">
        <w:rPr>
          <w:rFonts w:ascii="Times New Roman" w:hAnsi="Times New Roman" w:cs="Times New Roman"/>
          <w:sz w:val="28"/>
          <w:szCs w:val="28"/>
        </w:rPr>
        <w:t>N 25-кз</w:t>
      </w: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4479" w:rsidRPr="00034479" w:rsidRDefault="000344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F1FAA" w:rsidRPr="00034479" w:rsidRDefault="001F1FAA">
      <w:pPr>
        <w:rPr>
          <w:rFonts w:ascii="Times New Roman" w:hAnsi="Times New Roman" w:cs="Times New Roman"/>
          <w:sz w:val="28"/>
          <w:szCs w:val="28"/>
        </w:rPr>
      </w:pPr>
    </w:p>
    <w:sectPr w:rsidR="001F1FAA" w:rsidRPr="00034479" w:rsidSect="005B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79"/>
    <w:rsid w:val="00034479"/>
    <w:rsid w:val="001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4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4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C06932EC927FF3535D4D490CA20C44421FC6A0010DCB9C1C446F3BEA5F56DA5FA5AF939F7FE961C324EbFQ3N" TargetMode="External"/><Relationship Id="rId13" Type="http://schemas.openxmlformats.org/officeDocument/2006/relationships/hyperlink" Target="consultantplus://offline/ref=C53C06932EC927FF3535D4D490CA20C44421FC6A061CDDBFCCC446F3BEA5F56DA5FA5AF939F7FE961C324CbFQ3N" TargetMode="External"/><Relationship Id="rId18" Type="http://schemas.openxmlformats.org/officeDocument/2006/relationships/hyperlink" Target="consultantplus://offline/ref=C53C06932EC927FF3535D4D490CA20C44421FC6A0514DFBAC9C91BF9B6FCF96FA2F505EE3EBEF2971C324CFBb1QDN" TargetMode="External"/><Relationship Id="rId26" Type="http://schemas.openxmlformats.org/officeDocument/2006/relationships/hyperlink" Target="consultantplus://offline/ref=C53C06932EC927FF3535D4D490CA20C44421FC6A0514DFBAC9C91BF9B6FCF96FA2F505EE3EBEF2971C324CFAb1Q4N" TargetMode="External"/><Relationship Id="rId39" Type="http://schemas.openxmlformats.org/officeDocument/2006/relationships/hyperlink" Target="consultantplus://offline/ref=C53C06932EC927FF3535D4D490CA20C44421FC6A0C12DFBDC1C446F3BEA5F56DA5FA5AF939F7FE961C324EbFQ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3C06932EC927FF3535CAD986A67ECE4222A1630310D4EF959B1DAEE9ACFF3AE2B503BB7DFAFF94b1QBN" TargetMode="External"/><Relationship Id="rId34" Type="http://schemas.openxmlformats.org/officeDocument/2006/relationships/hyperlink" Target="consultantplus://offline/ref=C53C06932EC927FF3535D4D490CA20C44421FC6A0514DFBAC9C91BF9B6FCF96FA2F505EE3EBEF2971C324CFAb1QCN" TargetMode="External"/><Relationship Id="rId7" Type="http://schemas.openxmlformats.org/officeDocument/2006/relationships/hyperlink" Target="consultantplus://offline/ref=C53C06932EC927FF3535D4D490CA20C44421FC6A0D1CDBB8CEC446F3BEA5F56DA5FA5AF939F7FE961C324AbFQ8N" TargetMode="External"/><Relationship Id="rId12" Type="http://schemas.openxmlformats.org/officeDocument/2006/relationships/hyperlink" Target="consultantplus://offline/ref=C53C06932EC927FF3535CAD986A67ECE4223A6670212D4EF959B1DAEE9ACFF3AE2B503BB7DFAFF97b1Q5N" TargetMode="External"/><Relationship Id="rId17" Type="http://schemas.openxmlformats.org/officeDocument/2006/relationships/hyperlink" Target="consultantplus://offline/ref=C53C06932EC927FF3535D4D490CA20C44421FC6A0010DCB9C1C446F3BEA5F56DA5FA5AF939F7FE961C324EbFQ2N" TargetMode="External"/><Relationship Id="rId25" Type="http://schemas.openxmlformats.org/officeDocument/2006/relationships/hyperlink" Target="consultantplus://offline/ref=C53C06932EC927FF3535D4D490CA20C44421FC6A0010DCB9C1C446F3BEA5F56DA5FA5AF939F7FE961C324FbFQAN" TargetMode="External"/><Relationship Id="rId33" Type="http://schemas.openxmlformats.org/officeDocument/2006/relationships/hyperlink" Target="consultantplus://offline/ref=C53C06932EC927FF3535D4D490CA20C44421FC6A0514DFBAC9C91BF9B6FCF96FA2F505EE3EBEF2971C324CFAb1Q2N" TargetMode="External"/><Relationship Id="rId38" Type="http://schemas.openxmlformats.org/officeDocument/2006/relationships/hyperlink" Target="consultantplus://offline/ref=C53C06932EC927FF3535D4D490CA20C44421FC6A0D11DCB0CAC446F3BEA5F56DA5FA5AF939F7FE961C3349bFQ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3C06932EC927FF3535D4D490CA20C44421FC6A0C12DFBDC1C446F3BEA5F56DA5FA5AF939F7FE961C324CbFQ3N" TargetMode="External"/><Relationship Id="rId20" Type="http://schemas.openxmlformats.org/officeDocument/2006/relationships/hyperlink" Target="consultantplus://offline/ref=C53C06932EC927FF3535D4D490CA20C44421FC6A061CDDBFCCC446F3BEA5F56DA5FA5AF939F7FE961C324DbFQDN" TargetMode="External"/><Relationship Id="rId29" Type="http://schemas.openxmlformats.org/officeDocument/2006/relationships/hyperlink" Target="consultantplus://offline/ref=C53C06932EC927FF3535D4D490CA20C44421FC6A0C12DFBDC1C446F3BEA5F56DA5FA5AF939F7FE961C324EbFQB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3C06932EC927FF3535D4D490CA20C44421FC6A0714DEBCC8C446F3BEA5F56DA5FA5AF939F7FE961C324CbFQCN" TargetMode="External"/><Relationship Id="rId11" Type="http://schemas.openxmlformats.org/officeDocument/2006/relationships/hyperlink" Target="consultantplus://offline/ref=C53C06932EC927FF3535D4D490CA20C44421FC6A0514DFBAC9C91BF9B6FCF96FA2F505EE3EBEF2971C324CFBb1Q2N" TargetMode="External"/><Relationship Id="rId24" Type="http://schemas.openxmlformats.org/officeDocument/2006/relationships/hyperlink" Target="consultantplus://offline/ref=C53C06932EC927FF3535CAD986A67ECE4222A1630310D4EF959B1DAEE9ACFF3AE2B503BB7DFAFF97b1QFN" TargetMode="External"/><Relationship Id="rId32" Type="http://schemas.openxmlformats.org/officeDocument/2006/relationships/hyperlink" Target="consultantplus://offline/ref=C53C06932EC927FF3535D4D490CA20C44421FC6A0514DFBAC9C91BF9B6FCF96FA2F505EE3EBEF2971C324CFAb1Q3N" TargetMode="External"/><Relationship Id="rId37" Type="http://schemas.openxmlformats.org/officeDocument/2006/relationships/hyperlink" Target="consultantplus://offline/ref=C53C06932EC927FF3535D4D490CA20C44421FC6A0D11DCB0CAC446F3BEA5F56DA5FA5AF939F7FE961C3349bFQAN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C53C06932EC927FF3535D4D490CA20C44421FC6A061CDDBFCCC446F3BEA5F56DA5FA5AF939F7FE961C324CbFQCN" TargetMode="External"/><Relationship Id="rId15" Type="http://schemas.openxmlformats.org/officeDocument/2006/relationships/hyperlink" Target="consultantplus://offline/ref=C53C06932EC927FF3535CAD986A67ECE422FA1630C13D4EF959B1DAEE9bAQCN" TargetMode="External"/><Relationship Id="rId23" Type="http://schemas.openxmlformats.org/officeDocument/2006/relationships/hyperlink" Target="consultantplus://offline/ref=C53C06932EC927FF3535D4D490CA20C44421FC6A0D1CDBB8CEC446F3BEA5F56DA5FA5AF939F7FE961C324AbFQ8N" TargetMode="External"/><Relationship Id="rId28" Type="http://schemas.openxmlformats.org/officeDocument/2006/relationships/hyperlink" Target="consultantplus://offline/ref=C53C06932EC927FF3535D4D490CA20C44421FC6A0C12DFBDC1C446F3BEA5F56DA5FA5AF939F7FE961C324DbFQ2N" TargetMode="External"/><Relationship Id="rId36" Type="http://schemas.openxmlformats.org/officeDocument/2006/relationships/hyperlink" Target="consultantplus://offline/ref=C53C06932EC927FF3535D4D490CA20C44421FC6A0714DEBCC8C446F3BEA5F56DA5FA5AF939F7FE961C324CbFQCN" TargetMode="External"/><Relationship Id="rId10" Type="http://schemas.openxmlformats.org/officeDocument/2006/relationships/hyperlink" Target="consultantplus://offline/ref=C53C06932EC927FF3535D4D490CA20C44421FC6A0C12DFBDC1C446F3BEA5F56DA5FA5AF939F7FE961C324CbFQCN" TargetMode="External"/><Relationship Id="rId19" Type="http://schemas.openxmlformats.org/officeDocument/2006/relationships/hyperlink" Target="consultantplus://offline/ref=C53C06932EC927FF3535D4D490CA20C44421FC6A0C12DFBDC1C446F3BEA5F56DA5FA5AF939F7FE961C324DbFQBN" TargetMode="External"/><Relationship Id="rId31" Type="http://schemas.openxmlformats.org/officeDocument/2006/relationships/hyperlink" Target="consultantplus://offline/ref=C53C06932EC927FF3535D4D490CA20C44421FC6A061CDDBFCCC446F3BEA5F56DA5FA5AF939F7FE961C324EbFQ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C06932EC927FF3535D4D490CA20C44421FC6A0D11DCB0CAC446F3BEA5F56DA5FA5AF939F7FE961C3348bFQEN" TargetMode="External"/><Relationship Id="rId14" Type="http://schemas.openxmlformats.org/officeDocument/2006/relationships/hyperlink" Target="consultantplus://offline/ref=C53C06932EC927FF3535CAD986A67ECE4223A6670212D4EF959B1DAEE9ACFF3AE2B503BB7DFAFF96b1Q5N" TargetMode="External"/><Relationship Id="rId22" Type="http://schemas.openxmlformats.org/officeDocument/2006/relationships/hyperlink" Target="consultantplus://offline/ref=C53C06932EC927FF3535D4D490CA20C44421FC6A0D11DCB1CBC446F3BEA5F56DA5FA5AF939F7FE961C3048bFQDN" TargetMode="External"/><Relationship Id="rId27" Type="http://schemas.openxmlformats.org/officeDocument/2006/relationships/hyperlink" Target="consultantplus://offline/ref=C53C06932EC927FF3535D4D490CA20C44421FC6A0514DFBAC9C91BF9B6FCF96FA2F505EE3EBEF2971C324CFAb1Q6N" TargetMode="External"/><Relationship Id="rId30" Type="http://schemas.openxmlformats.org/officeDocument/2006/relationships/hyperlink" Target="consultantplus://offline/ref=C53C06932EC927FF3535D4D490CA20C44421FC6A0514DFBAC9C91BF9B6FCF96FA2F505EE3EBEF2971C324CFAb1Q0N" TargetMode="External"/><Relationship Id="rId35" Type="http://schemas.openxmlformats.org/officeDocument/2006/relationships/hyperlink" Target="consultantplus://offline/ref=C53C06932EC927FF3535D4D490CA20C44421FC6A0010DCB9C1C446F3BEA5F56DA5FA5AF939F7FE961C324FbFQ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Затоковенко Ольга Михайловна</cp:lastModifiedBy>
  <cp:revision>1</cp:revision>
  <dcterms:created xsi:type="dcterms:W3CDTF">2016-04-14T13:16:00Z</dcterms:created>
  <dcterms:modified xsi:type="dcterms:W3CDTF">2016-04-14T13:21:00Z</dcterms:modified>
</cp:coreProperties>
</file>